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4062C" w:rsidRPr="003F286C" w:rsidRDefault="009C26D3" w:rsidP="0041289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-311785</wp:posOffset>
                </wp:positionV>
                <wp:extent cx="99695" cy="4508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549" w:rsidRPr="00EF6F0B" w:rsidRDefault="00FC5549" w:rsidP="00EC615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8pt;margin-top:-24.55pt;width:7.85pt;height: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" stroked="f">
                <v:textbox>
                  <w:txbxContent>
                    <w:p w:rsidR="00FC5549" w:rsidRPr="00EF6F0B" w:rsidRDefault="00FC5549" w:rsidP="00EC615D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062C" w:rsidRPr="003F286C">
        <w:rPr>
          <w:rFonts w:ascii="Arial" w:hAnsi="Arial" w:cs="Arial"/>
          <w:sz w:val="22"/>
          <w:szCs w:val="22"/>
        </w:rPr>
        <w:t>In 2013</w:t>
      </w:r>
      <w:r w:rsidR="00FA3748">
        <w:rPr>
          <w:rFonts w:ascii="Arial" w:hAnsi="Arial" w:cs="Arial"/>
          <w:sz w:val="22"/>
          <w:szCs w:val="22"/>
        </w:rPr>
        <w:t>,</w:t>
      </w:r>
      <w:r w:rsidR="0034062C" w:rsidRPr="003F286C">
        <w:rPr>
          <w:rFonts w:ascii="Arial" w:hAnsi="Arial" w:cs="Arial"/>
          <w:sz w:val="22"/>
          <w:szCs w:val="22"/>
        </w:rPr>
        <w:t xml:space="preserve"> the </w:t>
      </w:r>
      <w:r w:rsidR="0034062C" w:rsidRPr="00FA3748">
        <w:rPr>
          <w:rFonts w:ascii="Arial" w:hAnsi="Arial" w:cs="Arial"/>
          <w:i/>
          <w:sz w:val="22"/>
          <w:szCs w:val="22"/>
        </w:rPr>
        <w:t>Industrial Relations Act 1999</w:t>
      </w:r>
      <w:r w:rsidR="0034062C" w:rsidRPr="003F286C">
        <w:rPr>
          <w:rFonts w:ascii="Arial" w:hAnsi="Arial" w:cs="Arial"/>
          <w:sz w:val="22"/>
          <w:szCs w:val="22"/>
        </w:rPr>
        <w:t xml:space="preserve"> was amended to provide for statutory individual employment contracts, known as high income guarantee contracts. The </w:t>
      </w:r>
      <w:r w:rsidR="0034062C" w:rsidRPr="00412896">
        <w:rPr>
          <w:rFonts w:ascii="Arial" w:hAnsi="Arial" w:cs="Arial"/>
          <w:i/>
          <w:sz w:val="22"/>
          <w:szCs w:val="22"/>
        </w:rPr>
        <w:t>Health and Hospital Boards Act 2011</w:t>
      </w:r>
      <w:r w:rsidR="0034062C" w:rsidRPr="003F286C">
        <w:rPr>
          <w:rFonts w:ascii="Arial" w:hAnsi="Arial" w:cs="Arial"/>
          <w:sz w:val="22"/>
          <w:szCs w:val="22"/>
        </w:rPr>
        <w:t xml:space="preserve"> was also amended to facilitate the use of contracts, particularly for senior doctors.</w:t>
      </w:r>
    </w:p>
    <w:p w:rsidR="0034062C" w:rsidRPr="003F286C" w:rsidRDefault="0034062C" w:rsidP="0041289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3F286C">
        <w:rPr>
          <w:rFonts w:ascii="Arial" w:hAnsi="Arial" w:cs="Arial"/>
          <w:sz w:val="22"/>
          <w:szCs w:val="22"/>
        </w:rPr>
        <w:t xml:space="preserve">The </w:t>
      </w:r>
      <w:r w:rsidR="003F286C" w:rsidRPr="003F286C">
        <w:rPr>
          <w:rFonts w:ascii="Arial" w:hAnsi="Arial" w:cs="Arial"/>
          <w:sz w:val="22"/>
          <w:szCs w:val="22"/>
        </w:rPr>
        <w:t xml:space="preserve">Government has committed to removing </w:t>
      </w:r>
      <w:r w:rsidRPr="003F286C">
        <w:rPr>
          <w:rFonts w:ascii="Arial" w:hAnsi="Arial" w:cs="Arial"/>
          <w:sz w:val="22"/>
          <w:szCs w:val="22"/>
        </w:rPr>
        <w:t xml:space="preserve">high income guarantee contract </w:t>
      </w:r>
      <w:r w:rsidR="003F286C" w:rsidRPr="003F286C">
        <w:rPr>
          <w:rFonts w:ascii="Arial" w:hAnsi="Arial" w:cs="Arial"/>
          <w:sz w:val="22"/>
          <w:szCs w:val="22"/>
        </w:rPr>
        <w:t xml:space="preserve">arrangements and </w:t>
      </w:r>
      <w:r w:rsidRPr="003F286C">
        <w:rPr>
          <w:rFonts w:ascii="Arial" w:hAnsi="Arial" w:cs="Arial"/>
          <w:sz w:val="22"/>
          <w:szCs w:val="22"/>
        </w:rPr>
        <w:t xml:space="preserve">restoring rights and entitlements that were removed from employees who were placed on high income guarantee contracts, in particular the rights of </w:t>
      </w:r>
      <w:r w:rsidR="00FA3748">
        <w:rPr>
          <w:rFonts w:ascii="Arial" w:hAnsi="Arial" w:cs="Arial"/>
          <w:sz w:val="22"/>
          <w:szCs w:val="22"/>
        </w:rPr>
        <w:t>senior medical officer</w:t>
      </w:r>
      <w:r w:rsidRPr="003F286C">
        <w:rPr>
          <w:rFonts w:ascii="Arial" w:hAnsi="Arial" w:cs="Arial"/>
          <w:sz w:val="22"/>
          <w:szCs w:val="22"/>
        </w:rPr>
        <w:t xml:space="preserve">s to bargain collectively and access unfair dismissal.  </w:t>
      </w:r>
    </w:p>
    <w:p w:rsidR="003F286C" w:rsidRPr="00E07B25" w:rsidRDefault="00197F7F" w:rsidP="0041289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3F286C">
        <w:rPr>
          <w:rFonts w:ascii="Arial" w:hAnsi="Arial" w:cs="Arial"/>
          <w:sz w:val="22"/>
          <w:szCs w:val="22"/>
          <w:u w:val="single"/>
        </w:rPr>
        <w:t>Cabinet approved</w:t>
      </w:r>
      <w:r w:rsidR="003F286C" w:rsidRPr="003F286C">
        <w:rPr>
          <w:rFonts w:ascii="Arial" w:hAnsi="Arial" w:cs="Arial"/>
          <w:sz w:val="22"/>
          <w:szCs w:val="22"/>
        </w:rPr>
        <w:t xml:space="preserve"> amendments to the Industrial Relations (Restoring Fairness) and Other Legislation Amendment Bill 2015</w:t>
      </w:r>
      <w:r w:rsidR="009B7F94">
        <w:rPr>
          <w:rFonts w:ascii="Arial" w:hAnsi="Arial" w:cs="Arial"/>
          <w:sz w:val="22"/>
          <w:szCs w:val="22"/>
        </w:rPr>
        <w:t>,</w:t>
      </w:r>
      <w:r w:rsidR="003F286C">
        <w:rPr>
          <w:rFonts w:ascii="Arial" w:hAnsi="Arial" w:cs="Arial"/>
          <w:sz w:val="22"/>
          <w:szCs w:val="22"/>
        </w:rPr>
        <w:t xml:space="preserve"> to</w:t>
      </w:r>
      <w:r w:rsidR="003F286C" w:rsidRPr="003F286C">
        <w:rPr>
          <w:rFonts w:ascii="Arial" w:hAnsi="Arial" w:cs="Arial"/>
          <w:sz w:val="22"/>
          <w:szCs w:val="22"/>
        </w:rPr>
        <w:t xml:space="preserve"> be introduced into the Legislative Assembly </w:t>
      </w:r>
      <w:r w:rsidR="00E07B25" w:rsidRPr="00E07B25">
        <w:rPr>
          <w:rFonts w:ascii="Arial" w:hAnsi="Arial" w:cs="Arial"/>
          <w:sz w:val="22"/>
          <w:szCs w:val="22"/>
        </w:rPr>
        <w:t>during consi</w:t>
      </w:r>
      <w:r w:rsidR="00FA3748">
        <w:rPr>
          <w:rFonts w:ascii="Arial" w:hAnsi="Arial" w:cs="Arial"/>
          <w:sz w:val="22"/>
          <w:szCs w:val="22"/>
        </w:rPr>
        <w:t>deration in detail of the Bill.</w:t>
      </w:r>
    </w:p>
    <w:p w:rsidR="00197F7F" w:rsidRDefault="003F286C" w:rsidP="0041289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3F286C">
        <w:rPr>
          <w:rFonts w:ascii="Arial" w:hAnsi="Arial" w:cs="Arial"/>
          <w:sz w:val="22"/>
          <w:szCs w:val="22"/>
          <w:u w:val="single"/>
        </w:rPr>
        <w:t>Cabinet approved</w:t>
      </w:r>
      <w:r w:rsidRPr="003F286C">
        <w:rPr>
          <w:rFonts w:ascii="Arial" w:hAnsi="Arial" w:cs="Arial"/>
          <w:sz w:val="22"/>
          <w:szCs w:val="22"/>
        </w:rPr>
        <w:t xml:space="preserve"> the waiver of the requirements to provide a Regulatory Impact Statement, a Preliminary Impact Assessment and a Regulatory Checklist in relation to the amendments</w:t>
      </w:r>
      <w:r w:rsidR="000B72A5">
        <w:rPr>
          <w:rFonts w:ascii="Arial" w:hAnsi="Arial" w:cs="Arial"/>
          <w:sz w:val="22"/>
          <w:szCs w:val="22"/>
        </w:rPr>
        <w:t>.</w:t>
      </w:r>
      <w:r w:rsidRPr="003F286C">
        <w:rPr>
          <w:rFonts w:ascii="Arial" w:hAnsi="Arial" w:cs="Arial"/>
          <w:sz w:val="22"/>
          <w:szCs w:val="22"/>
        </w:rPr>
        <w:t xml:space="preserve"> </w:t>
      </w:r>
    </w:p>
    <w:p w:rsidR="00197F7F" w:rsidRPr="00FA3748" w:rsidRDefault="00197F7F" w:rsidP="00412896">
      <w:pPr>
        <w:keepNext/>
        <w:numPr>
          <w:ilvl w:val="0"/>
          <w:numId w:val="6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3F286C" w:rsidRDefault="001A0EDD" w:rsidP="00412896">
      <w:pPr>
        <w:numPr>
          <w:ilvl w:val="0"/>
          <w:numId w:val="7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1" w:history="1">
        <w:r w:rsidR="003F286C" w:rsidRPr="009B7F94">
          <w:rPr>
            <w:rStyle w:val="Hyperlink"/>
            <w:rFonts w:ascii="Arial" w:hAnsi="Arial" w:cs="Arial"/>
            <w:sz w:val="22"/>
            <w:szCs w:val="22"/>
          </w:rPr>
          <w:t>Industrial Relations (Restoring Fairness) and Other Legislation Amendment Bill 2015</w:t>
        </w:r>
        <w:r w:rsidR="009B7F94" w:rsidRPr="009B7F94">
          <w:rPr>
            <w:rStyle w:val="Hyperlink"/>
            <w:rFonts w:ascii="Arial" w:hAnsi="Arial" w:cs="Arial"/>
            <w:sz w:val="22"/>
            <w:szCs w:val="22"/>
          </w:rPr>
          <w:t xml:space="preserve"> – including a</w:t>
        </w:r>
        <w:r w:rsidR="003F286C" w:rsidRPr="009B7F94">
          <w:rPr>
            <w:rStyle w:val="Hyperlink"/>
            <w:rFonts w:ascii="Arial" w:hAnsi="Arial" w:cs="Arial"/>
            <w:sz w:val="22"/>
            <w:szCs w:val="22"/>
          </w:rPr>
          <w:t>mendments</w:t>
        </w:r>
        <w:r w:rsidR="00412896" w:rsidRPr="009B7F94">
          <w:rPr>
            <w:rStyle w:val="Hyperlink"/>
            <w:rFonts w:ascii="Arial" w:hAnsi="Arial" w:cs="Arial"/>
            <w:sz w:val="22"/>
            <w:szCs w:val="22"/>
          </w:rPr>
          <w:t xml:space="preserve"> during consideration in detail</w:t>
        </w:r>
      </w:hyperlink>
    </w:p>
    <w:p w:rsidR="00197F7F" w:rsidRDefault="001A0EDD" w:rsidP="00412896">
      <w:pPr>
        <w:numPr>
          <w:ilvl w:val="0"/>
          <w:numId w:val="7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2" w:history="1">
        <w:r w:rsidR="003F286C" w:rsidRPr="009B7F94">
          <w:rPr>
            <w:rStyle w:val="Hyperlink"/>
            <w:rFonts w:ascii="Arial" w:hAnsi="Arial" w:cs="Arial"/>
            <w:sz w:val="22"/>
            <w:szCs w:val="22"/>
          </w:rPr>
          <w:t>Explanatory Notes for Amendments during consideration in detail</w:t>
        </w:r>
      </w:hyperlink>
    </w:p>
    <w:sectPr w:rsidR="00197F7F" w:rsidSect="009B53A7">
      <w:headerReference w:type="first" r:id="rId13"/>
      <w:pgSz w:w="11907" w:h="16840" w:code="9"/>
      <w:pgMar w:top="1134" w:right="1134" w:bottom="1134" w:left="1134" w:header="709" w:footer="709" w:gutter="0"/>
      <w:paperSrc w:first="15" w:other="15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2B0" w:rsidRDefault="009C02B0">
      <w:r>
        <w:separator/>
      </w:r>
    </w:p>
  </w:endnote>
  <w:endnote w:type="continuationSeparator" w:id="0">
    <w:p w:rsidR="009C02B0" w:rsidRDefault="009C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2B0" w:rsidRDefault="009C02B0">
      <w:r>
        <w:separator/>
      </w:r>
    </w:p>
  </w:footnote>
  <w:footnote w:type="continuationSeparator" w:id="0">
    <w:p w:rsidR="009C02B0" w:rsidRDefault="009C0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549" w:rsidRPr="00D75134" w:rsidRDefault="00FC5549" w:rsidP="00197F7F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:rsidR="00FC5549" w:rsidRPr="00D75134" w:rsidRDefault="00FC5549" w:rsidP="00197F7F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FC5549" w:rsidRPr="001E209B" w:rsidRDefault="00FC5549" w:rsidP="00197F7F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>Cabinet –</w:t>
    </w:r>
    <w:r w:rsidR="00FA3748">
      <w:rPr>
        <w:rFonts w:ascii="Arial" w:hAnsi="Arial" w:cs="Arial"/>
        <w:b/>
        <w:sz w:val="22"/>
        <w:szCs w:val="22"/>
      </w:rPr>
      <w:t xml:space="preserve"> </w:t>
    </w:r>
    <w:r w:rsidR="003F286C">
      <w:rPr>
        <w:rFonts w:ascii="Arial" w:hAnsi="Arial" w:cs="Arial"/>
        <w:b/>
        <w:sz w:val="22"/>
        <w:szCs w:val="22"/>
      </w:rPr>
      <w:t>June 2015</w:t>
    </w:r>
  </w:p>
  <w:p w:rsidR="00FA3748" w:rsidRDefault="00FA3748" w:rsidP="00FA3748">
    <w:pPr>
      <w:keepLines/>
      <w:jc w:val="both"/>
      <w:rPr>
        <w:rFonts w:ascii="Arial" w:hAnsi="Arial" w:cs="Arial"/>
        <w:b/>
        <w:color w:val="auto"/>
        <w:sz w:val="22"/>
        <w:szCs w:val="22"/>
        <w:u w:val="single"/>
      </w:rPr>
    </w:pPr>
  </w:p>
  <w:p w:rsidR="00FA3748" w:rsidRPr="00FA3748" w:rsidRDefault="00FA3748" w:rsidP="00FA3748">
    <w:pPr>
      <w:keepLines/>
      <w:jc w:val="both"/>
      <w:rPr>
        <w:sz w:val="22"/>
        <w:szCs w:val="22"/>
        <w:u w:val="single"/>
      </w:rPr>
    </w:pPr>
    <w:r w:rsidRPr="00FA3748">
      <w:rPr>
        <w:rFonts w:ascii="Arial" w:hAnsi="Arial" w:cs="Arial"/>
        <w:b/>
        <w:color w:val="auto"/>
        <w:sz w:val="22"/>
        <w:szCs w:val="22"/>
        <w:u w:val="single"/>
      </w:rPr>
      <w:t>Industrial Relations (Restoring Fairness) and Other Legislation Amendment Bill 2015</w:t>
    </w:r>
    <w:r w:rsidRPr="00FA3748">
      <w:rPr>
        <w:sz w:val="22"/>
        <w:szCs w:val="22"/>
        <w:u w:val="single"/>
      </w:rPr>
      <w:t xml:space="preserve">  </w:t>
    </w:r>
  </w:p>
  <w:p w:rsidR="00FA3748" w:rsidRDefault="00FA3748" w:rsidP="00FA3748">
    <w:pPr>
      <w:pStyle w:val="Header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Treasurer, Minister for Employment and Industrial Relations, Minister for Aboriginal and Torres Strait Islander Partnerships</w:t>
    </w:r>
  </w:p>
  <w:p w:rsidR="00FA3748" w:rsidRDefault="00FA3748" w:rsidP="00FA3748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B56E1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71641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38A6925"/>
    <w:multiLevelType w:val="hybridMultilevel"/>
    <w:tmpl w:val="0832E964"/>
    <w:lvl w:ilvl="0" w:tplc="BB26507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5136DEF6">
      <w:start w:val="1"/>
      <w:numFmt w:val="upperLetter"/>
      <w:lvlText w:val="%3.)"/>
      <w:lvlJc w:val="left"/>
      <w:pPr>
        <w:ind w:left="2352" w:hanging="372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07957"/>
    <w:multiLevelType w:val="hybridMultilevel"/>
    <w:tmpl w:val="9D2C3A2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4" w15:restartNumberingAfterBreak="0">
    <w:nsid w:val="17D33210"/>
    <w:multiLevelType w:val="hybridMultilevel"/>
    <w:tmpl w:val="A6B024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974BF8"/>
    <w:multiLevelType w:val="hybridMultilevel"/>
    <w:tmpl w:val="B49EC6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3453A2">
      <w:start w:val="1"/>
      <w:numFmt w:val="bullet"/>
      <w:lvlText w:val=""/>
      <w:lvlJc w:val="left"/>
      <w:pPr>
        <w:tabs>
          <w:tab w:val="num" w:pos="1437"/>
        </w:tabs>
        <w:ind w:left="723" w:firstLine="357"/>
      </w:pPr>
      <w:rPr>
        <w:rFonts w:ascii="Symbol" w:hAnsi="Symbol" w:cs="Times New Roman" w:hint="default"/>
        <w:b w:val="0"/>
        <w:i w:val="0"/>
        <w:color w:val="auto"/>
        <w:sz w:val="24"/>
        <w:szCs w:val="24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C6371B"/>
    <w:multiLevelType w:val="hybridMultilevel"/>
    <w:tmpl w:val="98F21508"/>
    <w:lvl w:ilvl="0" w:tplc="CD3ABA84">
      <w:start w:val="1"/>
      <w:numFmt w:val="bullet"/>
      <w:lvlRestart w:val="0"/>
      <w:lvlText w:val=""/>
      <w:lvlJc w:val="left"/>
      <w:pPr>
        <w:tabs>
          <w:tab w:val="num" w:pos="1620"/>
        </w:tabs>
        <w:ind w:left="1620" w:hanging="57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22166F7C"/>
    <w:multiLevelType w:val="hybridMultilevel"/>
    <w:tmpl w:val="E0549B14"/>
    <w:lvl w:ilvl="0" w:tplc="CCD6E8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232E9"/>
    <w:multiLevelType w:val="hybridMultilevel"/>
    <w:tmpl w:val="BB08B97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AA59D7"/>
    <w:multiLevelType w:val="hybridMultilevel"/>
    <w:tmpl w:val="C366BB90"/>
    <w:lvl w:ilvl="0" w:tplc="7CEC0FD8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24D6C"/>
    <w:multiLevelType w:val="hybridMultilevel"/>
    <w:tmpl w:val="A3C2D11C"/>
    <w:lvl w:ilvl="0" w:tplc="3F146672">
      <w:start w:val="1"/>
      <w:numFmt w:val="bullet"/>
      <w:lvlText w:val=""/>
      <w:lvlJc w:val="left"/>
      <w:pPr>
        <w:tabs>
          <w:tab w:val="num" w:pos="1263"/>
        </w:tabs>
        <w:ind w:left="1263" w:hanging="363"/>
      </w:pPr>
      <w:rPr>
        <w:rFonts w:ascii="Symbol" w:hAnsi="Symbol" w:hint="default"/>
        <w:b w:val="0"/>
        <w:i w:val="0"/>
        <w:color w:val="auto"/>
        <w:sz w:val="30"/>
        <w:szCs w:val="30"/>
      </w:rPr>
    </w:lvl>
    <w:lvl w:ilvl="1" w:tplc="5CDCEE4C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D74C2D98">
      <w:start w:val="1"/>
      <w:numFmt w:val="decimal"/>
      <w:lvlText w:val="%3)"/>
      <w:lvlJc w:val="left"/>
      <w:pPr>
        <w:tabs>
          <w:tab w:val="num" w:pos="3057"/>
        </w:tabs>
        <w:ind w:left="3057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13" w15:restartNumberingAfterBreak="0">
    <w:nsid w:val="5B0D5AD4"/>
    <w:multiLevelType w:val="hybridMultilevel"/>
    <w:tmpl w:val="8F80CD6C"/>
    <w:lvl w:ilvl="0" w:tplc="0C090019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5136DEF6">
      <w:start w:val="1"/>
      <w:numFmt w:val="upperLetter"/>
      <w:lvlText w:val="%3.)"/>
      <w:lvlJc w:val="left"/>
      <w:pPr>
        <w:ind w:left="2352" w:hanging="372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06A7E"/>
    <w:multiLevelType w:val="hybridMultilevel"/>
    <w:tmpl w:val="4EA0C068"/>
    <w:lvl w:ilvl="0" w:tplc="CD3ABA84">
      <w:start w:val="1"/>
      <w:numFmt w:val="bullet"/>
      <w:lvlRestart w:val="0"/>
      <w:lvlText w:val=""/>
      <w:lvlJc w:val="left"/>
      <w:pPr>
        <w:tabs>
          <w:tab w:val="num" w:pos="930"/>
        </w:tabs>
        <w:ind w:left="930" w:hanging="57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93E29"/>
    <w:multiLevelType w:val="hybridMultilevel"/>
    <w:tmpl w:val="E622337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4826CDF"/>
    <w:multiLevelType w:val="hybridMultilevel"/>
    <w:tmpl w:val="CD585BB4"/>
    <w:lvl w:ilvl="0" w:tplc="954E6E54">
      <w:start w:val="1"/>
      <w:numFmt w:val="bullet"/>
      <w:pStyle w:val="CABSUBdotptbody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5BE4382"/>
    <w:multiLevelType w:val="hybridMultilevel"/>
    <w:tmpl w:val="F64EC75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7A0238C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auto"/>
        <w:sz w:val="23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6F01535"/>
    <w:multiLevelType w:val="hybridMultilevel"/>
    <w:tmpl w:val="6ECAC50E"/>
    <w:lvl w:ilvl="0" w:tplc="59B6055C">
      <w:numFmt w:val="bullet"/>
      <w:lvlText w:val="-"/>
      <w:lvlJc w:val="left"/>
      <w:pPr>
        <w:tabs>
          <w:tab w:val="num" w:pos="1620"/>
        </w:tabs>
        <w:ind w:left="1620" w:hanging="72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5CDCEE4C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19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661B35"/>
    <w:multiLevelType w:val="hybridMultilevel"/>
    <w:tmpl w:val="FBC2D8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7A1058"/>
    <w:multiLevelType w:val="hybridMultilevel"/>
    <w:tmpl w:val="75FE31D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EA42511"/>
    <w:multiLevelType w:val="hybridMultilevel"/>
    <w:tmpl w:val="347E2BE6"/>
    <w:lvl w:ilvl="0" w:tplc="7D8A9F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6"/>
  </w:num>
  <w:num w:numId="3">
    <w:abstractNumId w:val="20"/>
  </w:num>
  <w:num w:numId="4">
    <w:abstractNumId w:val="17"/>
  </w:num>
  <w:num w:numId="5">
    <w:abstractNumId w:val="10"/>
  </w:num>
  <w:num w:numId="6">
    <w:abstractNumId w:val="23"/>
  </w:num>
  <w:num w:numId="7">
    <w:abstractNumId w:val="19"/>
  </w:num>
  <w:num w:numId="8">
    <w:abstractNumId w:val="14"/>
  </w:num>
  <w:num w:numId="9">
    <w:abstractNumId w:val="8"/>
  </w:num>
  <w:num w:numId="10">
    <w:abstractNumId w:val="3"/>
  </w:num>
  <w:num w:numId="11">
    <w:abstractNumId w:val="6"/>
  </w:num>
  <w:num w:numId="12">
    <w:abstractNumId w:val="5"/>
  </w:num>
  <w:num w:numId="13">
    <w:abstractNumId w:val="18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2"/>
  </w:num>
  <w:num w:numId="17">
    <w:abstractNumId w:val="7"/>
  </w:num>
  <w:num w:numId="18">
    <w:abstractNumId w:val="13"/>
  </w:num>
  <w:num w:numId="19">
    <w:abstractNumId w:val="15"/>
  </w:num>
  <w:num w:numId="20">
    <w:abstractNumId w:val="21"/>
  </w:num>
  <w:num w:numId="21">
    <w:abstractNumId w:val="12"/>
  </w:num>
  <w:num w:numId="22">
    <w:abstractNumId w:val="1"/>
  </w:num>
  <w:num w:numId="23">
    <w:abstractNumId w:val="4"/>
  </w:num>
  <w:num w:numId="24">
    <w:abstractNumId w:val="0"/>
  </w:num>
  <w:num w:numId="25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C9"/>
    <w:rsid w:val="000024AA"/>
    <w:rsid w:val="00003B60"/>
    <w:rsid w:val="000058ED"/>
    <w:rsid w:val="00014C65"/>
    <w:rsid w:val="000152E8"/>
    <w:rsid w:val="0002034B"/>
    <w:rsid w:val="000253B4"/>
    <w:rsid w:val="00031AEF"/>
    <w:rsid w:val="000332B6"/>
    <w:rsid w:val="0003785D"/>
    <w:rsid w:val="00043AE2"/>
    <w:rsid w:val="00043F91"/>
    <w:rsid w:val="000455EC"/>
    <w:rsid w:val="0005414B"/>
    <w:rsid w:val="0005520C"/>
    <w:rsid w:val="00060480"/>
    <w:rsid w:val="00060F41"/>
    <w:rsid w:val="0006160B"/>
    <w:rsid w:val="000635E2"/>
    <w:rsid w:val="00074278"/>
    <w:rsid w:val="00080460"/>
    <w:rsid w:val="00082B1A"/>
    <w:rsid w:val="000851A4"/>
    <w:rsid w:val="000857C9"/>
    <w:rsid w:val="00086835"/>
    <w:rsid w:val="00097C15"/>
    <w:rsid w:val="000A6499"/>
    <w:rsid w:val="000A685A"/>
    <w:rsid w:val="000A6BA5"/>
    <w:rsid w:val="000B2175"/>
    <w:rsid w:val="000B538F"/>
    <w:rsid w:val="000B72A5"/>
    <w:rsid w:val="000B7786"/>
    <w:rsid w:val="000C3ED5"/>
    <w:rsid w:val="000D2582"/>
    <w:rsid w:val="000D2B7B"/>
    <w:rsid w:val="000E20D0"/>
    <w:rsid w:val="0010246A"/>
    <w:rsid w:val="00102CC0"/>
    <w:rsid w:val="00117C06"/>
    <w:rsid w:val="00120034"/>
    <w:rsid w:val="00120247"/>
    <w:rsid w:val="001208BD"/>
    <w:rsid w:val="00120BFC"/>
    <w:rsid w:val="0012646C"/>
    <w:rsid w:val="0013779A"/>
    <w:rsid w:val="00141238"/>
    <w:rsid w:val="00144C9C"/>
    <w:rsid w:val="001459A8"/>
    <w:rsid w:val="00145CAD"/>
    <w:rsid w:val="00150598"/>
    <w:rsid w:val="00152B45"/>
    <w:rsid w:val="00174F55"/>
    <w:rsid w:val="00180EDB"/>
    <w:rsid w:val="00183043"/>
    <w:rsid w:val="00186FC3"/>
    <w:rsid w:val="00187946"/>
    <w:rsid w:val="001977E3"/>
    <w:rsid w:val="00197F7F"/>
    <w:rsid w:val="001A09D9"/>
    <w:rsid w:val="001A0E11"/>
    <w:rsid w:val="001A0EDD"/>
    <w:rsid w:val="001A19AF"/>
    <w:rsid w:val="001B0A7C"/>
    <w:rsid w:val="001B2753"/>
    <w:rsid w:val="001B454A"/>
    <w:rsid w:val="001C56B9"/>
    <w:rsid w:val="001C7FC5"/>
    <w:rsid w:val="001D048A"/>
    <w:rsid w:val="001D7565"/>
    <w:rsid w:val="001F02E8"/>
    <w:rsid w:val="002041DD"/>
    <w:rsid w:val="002041FC"/>
    <w:rsid w:val="00214D2A"/>
    <w:rsid w:val="00234BE0"/>
    <w:rsid w:val="00234C51"/>
    <w:rsid w:val="00243EA7"/>
    <w:rsid w:val="00247814"/>
    <w:rsid w:val="00252E60"/>
    <w:rsid w:val="0025463B"/>
    <w:rsid w:val="002546EA"/>
    <w:rsid w:val="00260A63"/>
    <w:rsid w:val="00262BBA"/>
    <w:rsid w:val="002676EC"/>
    <w:rsid w:val="00267FFE"/>
    <w:rsid w:val="0027097F"/>
    <w:rsid w:val="00275204"/>
    <w:rsid w:val="00276464"/>
    <w:rsid w:val="002806B7"/>
    <w:rsid w:val="00281D40"/>
    <w:rsid w:val="00282B2B"/>
    <w:rsid w:val="00286B16"/>
    <w:rsid w:val="0029502A"/>
    <w:rsid w:val="002962AB"/>
    <w:rsid w:val="00296AC6"/>
    <w:rsid w:val="002A0727"/>
    <w:rsid w:val="002B02FD"/>
    <w:rsid w:val="002B1460"/>
    <w:rsid w:val="002B35C2"/>
    <w:rsid w:val="002C42F9"/>
    <w:rsid w:val="002D4245"/>
    <w:rsid w:val="002D553C"/>
    <w:rsid w:val="002E287D"/>
    <w:rsid w:val="002E589C"/>
    <w:rsid w:val="002F0917"/>
    <w:rsid w:val="002F59E1"/>
    <w:rsid w:val="002F6BF5"/>
    <w:rsid w:val="003046FE"/>
    <w:rsid w:val="00304D61"/>
    <w:rsid w:val="00307A75"/>
    <w:rsid w:val="00310F46"/>
    <w:rsid w:val="00312AA0"/>
    <w:rsid w:val="00312F46"/>
    <w:rsid w:val="00314F00"/>
    <w:rsid w:val="0032123F"/>
    <w:rsid w:val="003226B8"/>
    <w:rsid w:val="00322CFD"/>
    <w:rsid w:val="00331632"/>
    <w:rsid w:val="0033716A"/>
    <w:rsid w:val="0034062C"/>
    <w:rsid w:val="00343034"/>
    <w:rsid w:val="00351CF6"/>
    <w:rsid w:val="00352F1E"/>
    <w:rsid w:val="00353643"/>
    <w:rsid w:val="00355094"/>
    <w:rsid w:val="003552CC"/>
    <w:rsid w:val="00360FD6"/>
    <w:rsid w:val="00361B46"/>
    <w:rsid w:val="00375A32"/>
    <w:rsid w:val="00383D59"/>
    <w:rsid w:val="00392ABB"/>
    <w:rsid w:val="00392BF5"/>
    <w:rsid w:val="003A0A6C"/>
    <w:rsid w:val="003A5888"/>
    <w:rsid w:val="003A5EA7"/>
    <w:rsid w:val="003A727C"/>
    <w:rsid w:val="003B761D"/>
    <w:rsid w:val="003C3A26"/>
    <w:rsid w:val="003C54DB"/>
    <w:rsid w:val="003C656F"/>
    <w:rsid w:val="003F1312"/>
    <w:rsid w:val="003F286C"/>
    <w:rsid w:val="003F6EC2"/>
    <w:rsid w:val="00400535"/>
    <w:rsid w:val="004017B7"/>
    <w:rsid w:val="0040354B"/>
    <w:rsid w:val="00403A63"/>
    <w:rsid w:val="004061C2"/>
    <w:rsid w:val="00412896"/>
    <w:rsid w:val="004144D1"/>
    <w:rsid w:val="004173A1"/>
    <w:rsid w:val="00431D37"/>
    <w:rsid w:val="00432A64"/>
    <w:rsid w:val="004354AB"/>
    <w:rsid w:val="004367D0"/>
    <w:rsid w:val="00442D7B"/>
    <w:rsid w:val="00443059"/>
    <w:rsid w:val="00447D1A"/>
    <w:rsid w:val="00451A6D"/>
    <w:rsid w:val="00453DF3"/>
    <w:rsid w:val="0045700A"/>
    <w:rsid w:val="00461EA2"/>
    <w:rsid w:val="004635C1"/>
    <w:rsid w:val="00470319"/>
    <w:rsid w:val="004706CC"/>
    <w:rsid w:val="00482396"/>
    <w:rsid w:val="00485E0A"/>
    <w:rsid w:val="00490996"/>
    <w:rsid w:val="0049232D"/>
    <w:rsid w:val="004A27E4"/>
    <w:rsid w:val="004A425C"/>
    <w:rsid w:val="004B0D2D"/>
    <w:rsid w:val="004B1CF8"/>
    <w:rsid w:val="004C565F"/>
    <w:rsid w:val="004C5A54"/>
    <w:rsid w:val="004D33AC"/>
    <w:rsid w:val="004D5014"/>
    <w:rsid w:val="004D58C1"/>
    <w:rsid w:val="004D6A74"/>
    <w:rsid w:val="004F0EE4"/>
    <w:rsid w:val="004F536C"/>
    <w:rsid w:val="005006F7"/>
    <w:rsid w:val="0050290C"/>
    <w:rsid w:val="0050513C"/>
    <w:rsid w:val="00515706"/>
    <w:rsid w:val="00522272"/>
    <w:rsid w:val="00523B36"/>
    <w:rsid w:val="00526FDA"/>
    <w:rsid w:val="00540C7B"/>
    <w:rsid w:val="00540E84"/>
    <w:rsid w:val="0054264B"/>
    <w:rsid w:val="00552CB6"/>
    <w:rsid w:val="005535C5"/>
    <w:rsid w:val="005539B8"/>
    <w:rsid w:val="00556F9F"/>
    <w:rsid w:val="00560F27"/>
    <w:rsid w:val="005617D3"/>
    <w:rsid w:val="0056466F"/>
    <w:rsid w:val="005729EF"/>
    <w:rsid w:val="00583593"/>
    <w:rsid w:val="005866F6"/>
    <w:rsid w:val="00586804"/>
    <w:rsid w:val="00591B83"/>
    <w:rsid w:val="00591C4E"/>
    <w:rsid w:val="00592157"/>
    <w:rsid w:val="00592E09"/>
    <w:rsid w:val="00595143"/>
    <w:rsid w:val="0059637D"/>
    <w:rsid w:val="0059666F"/>
    <w:rsid w:val="005A2C11"/>
    <w:rsid w:val="005A5013"/>
    <w:rsid w:val="005B3FB1"/>
    <w:rsid w:val="005B7077"/>
    <w:rsid w:val="005C169B"/>
    <w:rsid w:val="005D1BD8"/>
    <w:rsid w:val="005D400B"/>
    <w:rsid w:val="005E408F"/>
    <w:rsid w:val="005F1ED3"/>
    <w:rsid w:val="005F2D8B"/>
    <w:rsid w:val="005F70FE"/>
    <w:rsid w:val="00603F66"/>
    <w:rsid w:val="006051CB"/>
    <w:rsid w:val="00612E33"/>
    <w:rsid w:val="00614D3C"/>
    <w:rsid w:val="00622435"/>
    <w:rsid w:val="00623639"/>
    <w:rsid w:val="006239F3"/>
    <w:rsid w:val="00627623"/>
    <w:rsid w:val="00631E60"/>
    <w:rsid w:val="00641BD9"/>
    <w:rsid w:val="0064409B"/>
    <w:rsid w:val="006542E8"/>
    <w:rsid w:val="0065620E"/>
    <w:rsid w:val="0065660A"/>
    <w:rsid w:val="00661FCA"/>
    <w:rsid w:val="0066686F"/>
    <w:rsid w:val="00666BEC"/>
    <w:rsid w:val="006745CA"/>
    <w:rsid w:val="00676E09"/>
    <w:rsid w:val="0067777F"/>
    <w:rsid w:val="00677F8E"/>
    <w:rsid w:val="0068077A"/>
    <w:rsid w:val="0068176E"/>
    <w:rsid w:val="00684E0D"/>
    <w:rsid w:val="006862CE"/>
    <w:rsid w:val="00695D45"/>
    <w:rsid w:val="006A3786"/>
    <w:rsid w:val="006A5CE6"/>
    <w:rsid w:val="006A745F"/>
    <w:rsid w:val="006B2C77"/>
    <w:rsid w:val="006C2C0E"/>
    <w:rsid w:val="006C66C5"/>
    <w:rsid w:val="006C79B6"/>
    <w:rsid w:val="006D3F7D"/>
    <w:rsid w:val="006D54F3"/>
    <w:rsid w:val="006D5A5E"/>
    <w:rsid w:val="006D5B87"/>
    <w:rsid w:val="006E012B"/>
    <w:rsid w:val="006E0AA5"/>
    <w:rsid w:val="006F02A7"/>
    <w:rsid w:val="006F0676"/>
    <w:rsid w:val="006F2F07"/>
    <w:rsid w:val="006F4CDE"/>
    <w:rsid w:val="00706B3C"/>
    <w:rsid w:val="00706CEF"/>
    <w:rsid w:val="00716345"/>
    <w:rsid w:val="00722193"/>
    <w:rsid w:val="00722D58"/>
    <w:rsid w:val="00724455"/>
    <w:rsid w:val="0072644A"/>
    <w:rsid w:val="00730E16"/>
    <w:rsid w:val="007370E8"/>
    <w:rsid w:val="0073719C"/>
    <w:rsid w:val="00745BD2"/>
    <w:rsid w:val="00747101"/>
    <w:rsid w:val="00747B31"/>
    <w:rsid w:val="00752CFA"/>
    <w:rsid w:val="007552F1"/>
    <w:rsid w:val="00757BE1"/>
    <w:rsid w:val="00774813"/>
    <w:rsid w:val="00785487"/>
    <w:rsid w:val="00786F8F"/>
    <w:rsid w:val="00792900"/>
    <w:rsid w:val="00795BA0"/>
    <w:rsid w:val="007969B8"/>
    <w:rsid w:val="007A04CB"/>
    <w:rsid w:val="007A660E"/>
    <w:rsid w:val="007A6B61"/>
    <w:rsid w:val="007B7EC7"/>
    <w:rsid w:val="007C5D57"/>
    <w:rsid w:val="007C6927"/>
    <w:rsid w:val="007C696F"/>
    <w:rsid w:val="007D2611"/>
    <w:rsid w:val="007D3B0A"/>
    <w:rsid w:val="007E01A5"/>
    <w:rsid w:val="007E18AD"/>
    <w:rsid w:val="007F0246"/>
    <w:rsid w:val="007F1E97"/>
    <w:rsid w:val="007F3F68"/>
    <w:rsid w:val="00801742"/>
    <w:rsid w:val="0080305D"/>
    <w:rsid w:val="008130AD"/>
    <w:rsid w:val="008142A2"/>
    <w:rsid w:val="00820DA3"/>
    <w:rsid w:val="0082200D"/>
    <w:rsid w:val="00822278"/>
    <w:rsid w:val="00823125"/>
    <w:rsid w:val="00827922"/>
    <w:rsid w:val="00832E6D"/>
    <w:rsid w:val="00834B6D"/>
    <w:rsid w:val="0083708B"/>
    <w:rsid w:val="0084104D"/>
    <w:rsid w:val="0085166C"/>
    <w:rsid w:val="00853667"/>
    <w:rsid w:val="0085423A"/>
    <w:rsid w:val="00856692"/>
    <w:rsid w:val="008668E1"/>
    <w:rsid w:val="00867FC3"/>
    <w:rsid w:val="008700F6"/>
    <w:rsid w:val="008718A1"/>
    <w:rsid w:val="008727EB"/>
    <w:rsid w:val="00875FC7"/>
    <w:rsid w:val="00876B31"/>
    <w:rsid w:val="0088502C"/>
    <w:rsid w:val="00885FC9"/>
    <w:rsid w:val="00887450"/>
    <w:rsid w:val="00890A58"/>
    <w:rsid w:val="0089243D"/>
    <w:rsid w:val="008A344D"/>
    <w:rsid w:val="008A64D2"/>
    <w:rsid w:val="008B10E1"/>
    <w:rsid w:val="008B434F"/>
    <w:rsid w:val="008C4D39"/>
    <w:rsid w:val="008C50E7"/>
    <w:rsid w:val="008D02F3"/>
    <w:rsid w:val="008D36BC"/>
    <w:rsid w:val="008D4371"/>
    <w:rsid w:val="008E0BA3"/>
    <w:rsid w:val="008E32E1"/>
    <w:rsid w:val="008E368A"/>
    <w:rsid w:val="008E63DF"/>
    <w:rsid w:val="008F32BE"/>
    <w:rsid w:val="008F750C"/>
    <w:rsid w:val="0090158F"/>
    <w:rsid w:val="00901A22"/>
    <w:rsid w:val="00904934"/>
    <w:rsid w:val="0091202A"/>
    <w:rsid w:val="00912A4E"/>
    <w:rsid w:val="009158FC"/>
    <w:rsid w:val="00917417"/>
    <w:rsid w:val="00920D5C"/>
    <w:rsid w:val="00922EBC"/>
    <w:rsid w:val="009346A8"/>
    <w:rsid w:val="00950A57"/>
    <w:rsid w:val="00952787"/>
    <w:rsid w:val="00955278"/>
    <w:rsid w:val="00963D84"/>
    <w:rsid w:val="009710BC"/>
    <w:rsid w:val="009715B0"/>
    <w:rsid w:val="00974783"/>
    <w:rsid w:val="009757C0"/>
    <w:rsid w:val="0099685B"/>
    <w:rsid w:val="00997C80"/>
    <w:rsid w:val="009A6EA9"/>
    <w:rsid w:val="009B44DC"/>
    <w:rsid w:val="009B53A7"/>
    <w:rsid w:val="009B581E"/>
    <w:rsid w:val="009B7F94"/>
    <w:rsid w:val="009C02B0"/>
    <w:rsid w:val="009C26D3"/>
    <w:rsid w:val="009C458E"/>
    <w:rsid w:val="009D324F"/>
    <w:rsid w:val="009E0E21"/>
    <w:rsid w:val="009E64A4"/>
    <w:rsid w:val="009F5419"/>
    <w:rsid w:val="009F55C5"/>
    <w:rsid w:val="00A00986"/>
    <w:rsid w:val="00A01A9F"/>
    <w:rsid w:val="00A07AAD"/>
    <w:rsid w:val="00A11FBB"/>
    <w:rsid w:val="00A17C63"/>
    <w:rsid w:val="00A2472E"/>
    <w:rsid w:val="00A24947"/>
    <w:rsid w:val="00A447D2"/>
    <w:rsid w:val="00A458F0"/>
    <w:rsid w:val="00A55E4D"/>
    <w:rsid w:val="00A6221E"/>
    <w:rsid w:val="00A75431"/>
    <w:rsid w:val="00A82A52"/>
    <w:rsid w:val="00A83503"/>
    <w:rsid w:val="00A866FF"/>
    <w:rsid w:val="00A86DCA"/>
    <w:rsid w:val="00A96C88"/>
    <w:rsid w:val="00AA1DA8"/>
    <w:rsid w:val="00AB019D"/>
    <w:rsid w:val="00AB11EB"/>
    <w:rsid w:val="00AB7D61"/>
    <w:rsid w:val="00AC18A4"/>
    <w:rsid w:val="00AD277A"/>
    <w:rsid w:val="00AD4E97"/>
    <w:rsid w:val="00AE6038"/>
    <w:rsid w:val="00B102DF"/>
    <w:rsid w:val="00B133B9"/>
    <w:rsid w:val="00B154E4"/>
    <w:rsid w:val="00B21F0C"/>
    <w:rsid w:val="00B22A2B"/>
    <w:rsid w:val="00B25DDE"/>
    <w:rsid w:val="00B26013"/>
    <w:rsid w:val="00B26E31"/>
    <w:rsid w:val="00B3321A"/>
    <w:rsid w:val="00B34EA8"/>
    <w:rsid w:val="00B43023"/>
    <w:rsid w:val="00B46A4E"/>
    <w:rsid w:val="00B5086F"/>
    <w:rsid w:val="00B577C5"/>
    <w:rsid w:val="00B71F41"/>
    <w:rsid w:val="00B73705"/>
    <w:rsid w:val="00B75712"/>
    <w:rsid w:val="00B76D74"/>
    <w:rsid w:val="00B76FD8"/>
    <w:rsid w:val="00B771D6"/>
    <w:rsid w:val="00B81C1C"/>
    <w:rsid w:val="00B83E3B"/>
    <w:rsid w:val="00B928A5"/>
    <w:rsid w:val="00B93E5E"/>
    <w:rsid w:val="00B967E5"/>
    <w:rsid w:val="00BA16EF"/>
    <w:rsid w:val="00BA1907"/>
    <w:rsid w:val="00BA3878"/>
    <w:rsid w:val="00BA52C2"/>
    <w:rsid w:val="00BA642C"/>
    <w:rsid w:val="00BB5281"/>
    <w:rsid w:val="00BB5E42"/>
    <w:rsid w:val="00BB66FA"/>
    <w:rsid w:val="00BB7299"/>
    <w:rsid w:val="00BC7B1D"/>
    <w:rsid w:val="00BE437D"/>
    <w:rsid w:val="00BE6F32"/>
    <w:rsid w:val="00BF6981"/>
    <w:rsid w:val="00BF6FD4"/>
    <w:rsid w:val="00BF7580"/>
    <w:rsid w:val="00C02061"/>
    <w:rsid w:val="00C02186"/>
    <w:rsid w:val="00C06D58"/>
    <w:rsid w:val="00C1141F"/>
    <w:rsid w:val="00C11E16"/>
    <w:rsid w:val="00C12939"/>
    <w:rsid w:val="00C14AA5"/>
    <w:rsid w:val="00C15A34"/>
    <w:rsid w:val="00C15A8A"/>
    <w:rsid w:val="00C235F5"/>
    <w:rsid w:val="00C23ABB"/>
    <w:rsid w:val="00C2657F"/>
    <w:rsid w:val="00C30329"/>
    <w:rsid w:val="00C31301"/>
    <w:rsid w:val="00C31C38"/>
    <w:rsid w:val="00C325A1"/>
    <w:rsid w:val="00C354E2"/>
    <w:rsid w:val="00C46539"/>
    <w:rsid w:val="00C56904"/>
    <w:rsid w:val="00C8085C"/>
    <w:rsid w:val="00C847EA"/>
    <w:rsid w:val="00C84860"/>
    <w:rsid w:val="00C90585"/>
    <w:rsid w:val="00CA0A85"/>
    <w:rsid w:val="00CA3670"/>
    <w:rsid w:val="00CB3466"/>
    <w:rsid w:val="00CB732D"/>
    <w:rsid w:val="00CC42BF"/>
    <w:rsid w:val="00CC659B"/>
    <w:rsid w:val="00CC75AD"/>
    <w:rsid w:val="00CD576B"/>
    <w:rsid w:val="00CE05CC"/>
    <w:rsid w:val="00CE3F57"/>
    <w:rsid w:val="00CE502B"/>
    <w:rsid w:val="00CE7993"/>
    <w:rsid w:val="00CF0639"/>
    <w:rsid w:val="00CF2490"/>
    <w:rsid w:val="00D0432E"/>
    <w:rsid w:val="00D12306"/>
    <w:rsid w:val="00D14319"/>
    <w:rsid w:val="00D20379"/>
    <w:rsid w:val="00D242FE"/>
    <w:rsid w:val="00D37C1D"/>
    <w:rsid w:val="00D41B3E"/>
    <w:rsid w:val="00D44E94"/>
    <w:rsid w:val="00D47EBD"/>
    <w:rsid w:val="00D548F5"/>
    <w:rsid w:val="00D64112"/>
    <w:rsid w:val="00D65E90"/>
    <w:rsid w:val="00D66197"/>
    <w:rsid w:val="00D71457"/>
    <w:rsid w:val="00D73387"/>
    <w:rsid w:val="00D8065E"/>
    <w:rsid w:val="00D82079"/>
    <w:rsid w:val="00D82650"/>
    <w:rsid w:val="00D85666"/>
    <w:rsid w:val="00D909E8"/>
    <w:rsid w:val="00D93C52"/>
    <w:rsid w:val="00D94604"/>
    <w:rsid w:val="00DA4564"/>
    <w:rsid w:val="00DA66B6"/>
    <w:rsid w:val="00DB24A9"/>
    <w:rsid w:val="00DC21AA"/>
    <w:rsid w:val="00DC47ED"/>
    <w:rsid w:val="00DE26B7"/>
    <w:rsid w:val="00DE2D54"/>
    <w:rsid w:val="00DE32CB"/>
    <w:rsid w:val="00DE4B11"/>
    <w:rsid w:val="00DE5320"/>
    <w:rsid w:val="00DE5363"/>
    <w:rsid w:val="00E022F3"/>
    <w:rsid w:val="00E07B25"/>
    <w:rsid w:val="00E10C09"/>
    <w:rsid w:val="00E12EBA"/>
    <w:rsid w:val="00E14615"/>
    <w:rsid w:val="00E2063B"/>
    <w:rsid w:val="00E20902"/>
    <w:rsid w:val="00E211B0"/>
    <w:rsid w:val="00E25007"/>
    <w:rsid w:val="00E26153"/>
    <w:rsid w:val="00E37FA2"/>
    <w:rsid w:val="00E505E6"/>
    <w:rsid w:val="00E5156B"/>
    <w:rsid w:val="00E6758B"/>
    <w:rsid w:val="00E7299C"/>
    <w:rsid w:val="00E75551"/>
    <w:rsid w:val="00E775F7"/>
    <w:rsid w:val="00E862CC"/>
    <w:rsid w:val="00E96B91"/>
    <w:rsid w:val="00E978FA"/>
    <w:rsid w:val="00EA14EB"/>
    <w:rsid w:val="00EA546C"/>
    <w:rsid w:val="00EA6945"/>
    <w:rsid w:val="00EA6D8A"/>
    <w:rsid w:val="00EB4CD3"/>
    <w:rsid w:val="00EB5E4F"/>
    <w:rsid w:val="00EC06FB"/>
    <w:rsid w:val="00EC615D"/>
    <w:rsid w:val="00EC6D3D"/>
    <w:rsid w:val="00ED2FBF"/>
    <w:rsid w:val="00EE31E1"/>
    <w:rsid w:val="00EE3D4B"/>
    <w:rsid w:val="00EE5B20"/>
    <w:rsid w:val="00EF2BD2"/>
    <w:rsid w:val="00EF2EA8"/>
    <w:rsid w:val="00EF4CD1"/>
    <w:rsid w:val="00EF5869"/>
    <w:rsid w:val="00EF71FC"/>
    <w:rsid w:val="00F01559"/>
    <w:rsid w:val="00F07843"/>
    <w:rsid w:val="00F10F07"/>
    <w:rsid w:val="00F13541"/>
    <w:rsid w:val="00F17536"/>
    <w:rsid w:val="00F212E0"/>
    <w:rsid w:val="00F25203"/>
    <w:rsid w:val="00F25779"/>
    <w:rsid w:val="00F27CE6"/>
    <w:rsid w:val="00F32DDE"/>
    <w:rsid w:val="00F37ED7"/>
    <w:rsid w:val="00F429C5"/>
    <w:rsid w:val="00F43D47"/>
    <w:rsid w:val="00F45DC5"/>
    <w:rsid w:val="00F621E7"/>
    <w:rsid w:val="00F65382"/>
    <w:rsid w:val="00F7052E"/>
    <w:rsid w:val="00F7073B"/>
    <w:rsid w:val="00F72547"/>
    <w:rsid w:val="00F74CBA"/>
    <w:rsid w:val="00F76857"/>
    <w:rsid w:val="00F90E33"/>
    <w:rsid w:val="00FA3748"/>
    <w:rsid w:val="00FB0797"/>
    <w:rsid w:val="00FB44DA"/>
    <w:rsid w:val="00FC0D30"/>
    <w:rsid w:val="00FC5549"/>
    <w:rsid w:val="00FD0F38"/>
    <w:rsid w:val="00FD122D"/>
    <w:rsid w:val="00FD2B6F"/>
    <w:rsid w:val="00FD3758"/>
    <w:rsid w:val="00FD6670"/>
    <w:rsid w:val="00FE4678"/>
    <w:rsid w:val="00FE5652"/>
    <w:rsid w:val="00FE59AD"/>
    <w:rsid w:val="00FE6256"/>
    <w:rsid w:val="00FE6B4D"/>
    <w:rsid w:val="00FF14EC"/>
    <w:rsid w:val="00FF1568"/>
    <w:rsid w:val="00FF2916"/>
    <w:rsid w:val="00FF3CBD"/>
    <w:rsid w:val="00FF533E"/>
    <w:rsid w:val="00FF6040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1EB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901A22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rsid w:val="00901A22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rsid w:val="00901A22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01A22"/>
    <w:pPr>
      <w:keepNext/>
      <w:tabs>
        <w:tab w:val="num" w:pos="2880"/>
      </w:tabs>
      <w:spacing w:line="240" w:lineRule="atLeast"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01A22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  <w:rsid w:val="00901A22"/>
  </w:style>
  <w:style w:type="paragraph" w:styleId="Footer">
    <w:name w:val="footer"/>
    <w:basedOn w:val="Normal"/>
    <w:link w:val="FooterChar"/>
    <w:rsid w:val="00901A22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0455EC"/>
    <w:rPr>
      <w:szCs w:val="24"/>
    </w:rPr>
  </w:style>
  <w:style w:type="paragraph" w:customStyle="1" w:styleId="CABSUBdotptbody">
    <w:name w:val="CABSUB dot pt body"/>
    <w:basedOn w:val="Normal"/>
    <w:rsid w:val="00EB4CD3"/>
    <w:pPr>
      <w:numPr>
        <w:numId w:val="2"/>
      </w:numPr>
    </w:pPr>
  </w:style>
  <w:style w:type="table" w:styleId="TableGrid">
    <w:name w:val="Table Grid"/>
    <w:basedOn w:val="TableNormal"/>
    <w:rsid w:val="00E10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32E6D"/>
    <w:rPr>
      <w:color w:val="0000FF"/>
      <w:u w:val="single"/>
    </w:rPr>
  </w:style>
  <w:style w:type="character" w:styleId="FollowedHyperlink">
    <w:name w:val="FollowedHyperlink"/>
    <w:rsid w:val="00832E6D"/>
    <w:rPr>
      <w:color w:val="606420"/>
      <w:u w:val="single"/>
    </w:rPr>
  </w:style>
  <w:style w:type="paragraph" w:styleId="BalloonText">
    <w:name w:val="Balloon Text"/>
    <w:basedOn w:val="Normal"/>
    <w:semiHidden/>
    <w:rsid w:val="009D324F"/>
    <w:rPr>
      <w:rFonts w:ascii="MS Shell Dlg" w:hAnsi="MS Shell Dlg" w:cs="MS Shell Dlg"/>
      <w:sz w:val="16"/>
      <w:szCs w:val="16"/>
    </w:rPr>
  </w:style>
  <w:style w:type="character" w:customStyle="1" w:styleId="FooterChar">
    <w:name w:val="Footer Char"/>
    <w:link w:val="Footer"/>
    <w:uiPriority w:val="99"/>
    <w:rsid w:val="000A6499"/>
    <w:rPr>
      <w:color w:val="000000"/>
      <w:sz w:val="24"/>
    </w:rPr>
  </w:style>
  <w:style w:type="character" w:customStyle="1" w:styleId="HeaderChar">
    <w:name w:val="Header Char"/>
    <w:link w:val="Header"/>
    <w:rsid w:val="00197F7F"/>
    <w:rPr>
      <w:sz w:val="24"/>
    </w:rPr>
  </w:style>
  <w:style w:type="paragraph" w:customStyle="1" w:styleId="ColorfulList-Accent11">
    <w:name w:val="Colorful List - Accent 11"/>
    <w:aliases w:val="Decision Style"/>
    <w:basedOn w:val="Normal"/>
    <w:link w:val="ColorfulList-Accent1Char"/>
    <w:uiPriority w:val="34"/>
    <w:qFormat/>
    <w:rsid w:val="00C354E2"/>
    <w:pPr>
      <w:ind w:left="720"/>
    </w:pPr>
  </w:style>
  <w:style w:type="paragraph" w:customStyle="1" w:styleId="Default">
    <w:name w:val="Default"/>
    <w:rsid w:val="00D47E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olorfulList-Accent1Char">
    <w:name w:val="Colorful List - Accent 1 Char"/>
    <w:aliases w:val="Decision Style Char"/>
    <w:link w:val="ColorfulList-Accent11"/>
    <w:uiPriority w:val="34"/>
    <w:locked/>
    <w:rsid w:val="00C15A8A"/>
    <w:rPr>
      <w:color w:val="000000"/>
      <w:sz w:val="24"/>
    </w:rPr>
  </w:style>
  <w:style w:type="character" w:styleId="CommentReference">
    <w:name w:val="annotation reference"/>
    <w:rsid w:val="00262BB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2BBA"/>
    <w:rPr>
      <w:sz w:val="20"/>
    </w:rPr>
  </w:style>
  <w:style w:type="character" w:customStyle="1" w:styleId="CommentTextChar">
    <w:name w:val="Comment Text Char"/>
    <w:link w:val="CommentText"/>
    <w:rsid w:val="00262BBA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262BBA"/>
    <w:rPr>
      <w:b/>
      <w:bCs/>
    </w:rPr>
  </w:style>
  <w:style w:type="character" w:customStyle="1" w:styleId="CommentSubjectChar">
    <w:name w:val="Comment Subject Char"/>
    <w:link w:val="CommentSubject"/>
    <w:rsid w:val="00262BBA"/>
    <w:rPr>
      <w:b/>
      <w:bCs/>
      <w:color w:val="000000"/>
    </w:rPr>
  </w:style>
  <w:style w:type="paragraph" w:styleId="BodyText">
    <w:name w:val="Body Text"/>
    <w:basedOn w:val="Normal"/>
    <w:link w:val="BodyTextChar"/>
    <w:rsid w:val="000B7786"/>
    <w:pPr>
      <w:spacing w:before="120" w:after="120" w:line="276" w:lineRule="auto"/>
    </w:pPr>
    <w:rPr>
      <w:rFonts w:ascii="Arial" w:hAnsi="Arial"/>
      <w:color w:val="auto"/>
      <w:sz w:val="22"/>
      <w:szCs w:val="24"/>
    </w:rPr>
  </w:style>
  <w:style w:type="character" w:customStyle="1" w:styleId="BodyTextChar">
    <w:name w:val="Body Text Char"/>
    <w:link w:val="BodyText"/>
    <w:rsid w:val="000B7786"/>
    <w:rPr>
      <w:rFonts w:ascii="Arial" w:hAnsi="Arial"/>
      <w:sz w:val="22"/>
      <w:szCs w:val="24"/>
    </w:rPr>
  </w:style>
  <w:style w:type="numbering" w:styleId="1ai">
    <w:name w:val="Outline List 1"/>
    <w:basedOn w:val="NoList"/>
    <w:rsid w:val="000B7786"/>
    <w:pPr>
      <w:numPr>
        <w:numId w:val="22"/>
      </w:numPr>
    </w:pPr>
  </w:style>
  <w:style w:type="paragraph" w:styleId="ListParagraph">
    <w:name w:val="List Paragraph"/>
    <w:basedOn w:val="Normal"/>
    <w:uiPriority w:val="34"/>
    <w:qFormat/>
    <w:rsid w:val="006239F3"/>
    <w:pPr>
      <w:ind w:left="720"/>
    </w:pPr>
  </w:style>
  <w:style w:type="paragraph" w:styleId="Revision">
    <w:name w:val="Revision"/>
    <w:hidden/>
    <w:uiPriority w:val="99"/>
    <w:semiHidden/>
    <w:rsid w:val="006239F3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67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587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8" w:color="B4D9FF"/>
            <w:bottom w:val="none" w:sz="0" w:space="0" w:color="auto"/>
            <w:right w:val="none" w:sz="0" w:space="0" w:color="auto"/>
          </w:divBdr>
          <w:divsChild>
            <w:div w:id="12327415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3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1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291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66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8" w:color="B4D9FF"/>
            <w:bottom w:val="none" w:sz="0" w:space="0" w:color="auto"/>
            <w:right w:val="none" w:sz="0" w:space="0" w:color="auto"/>
          </w:divBdr>
          <w:divsChild>
            <w:div w:id="9887486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ttachments/ExNotes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ttachments/Bill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Desktop\ATP%20AT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QTT Document" ma:contentTypeID="0x010100C7BD08439FA548A39DD6F4EEA9A4DD920028A0CA45A385418C914557FFC286F13E004EB8CA558F2C6042A832EDA2471880AF" ma:contentTypeVersion="3" ma:contentTypeDescription="QTT document content type to be used in active sites" ma:contentTypeScope="" ma:versionID="30d15c37b2e71ce94dff8ddf2a462e7b">
  <xsd:schema xmlns:xsd="http://www.w3.org/2001/XMLSchema" xmlns:xs="http://www.w3.org/2001/XMLSchema" xmlns:p="http://schemas.microsoft.com/office/2006/metadata/properties" xmlns:ns2="http://schemas.microsoft.com/Sharepoint/v3" xmlns:ns3="72d8744d-2c47-46f4-9bdd-407e14137c3c" xmlns:ns4="95ee723f-7e30-47a4-b556-fd4bfa065a81" targetNamespace="http://schemas.microsoft.com/office/2006/metadata/properties" ma:root="true" ma:fieldsID="e1cb2f079042908d169d2f362b71bffa" ns2:_="" ns3:_="" ns4:_="">
    <xsd:import namespace="http://schemas.microsoft.com/Sharepoint/v3"/>
    <xsd:import namespace="72d8744d-2c47-46f4-9bdd-407e14137c3c"/>
    <xsd:import namespace="95ee723f-7e30-47a4-b556-fd4bfa065a81"/>
    <xsd:element name="properties">
      <xsd:complexType>
        <xsd:sequence>
          <xsd:element name="documentManagement">
            <xsd:complexType>
              <xsd:all>
                <xsd:element ref="ns2:Nexus_MetadataSummary" minOccurs="0"/>
                <xsd:element ref="ns3:Nexus_ReadOnly" minOccurs="0"/>
                <xsd:element ref="ns3:Nexus_Record" minOccurs="0"/>
                <xsd:element ref="ns3:Nexus_SecurityClassification"/>
                <xsd:element ref="ns3:_dlc_DocId" minOccurs="0"/>
                <xsd:element ref="ns3:_dlc_DocIdUrl" minOccurs="0"/>
                <xsd:element ref="ns3:_dlc_DocIdPersistId" minOccurs="0"/>
                <xsd:element ref="ns4:Reporting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exus_MetadataSummary" ma:index="8" nillable="true" ma:displayName="Metadata summary" ma:internalName="Nexus_MetadataSummar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8744d-2c47-46f4-9bdd-407e14137c3c" elementFormDefault="qualified">
    <xsd:import namespace="http://schemas.microsoft.com/office/2006/documentManagement/types"/>
    <xsd:import namespace="http://schemas.microsoft.com/office/infopath/2007/PartnerControls"/>
    <xsd:element name="Nexus_ReadOnly" ma:index="9" nillable="true" ma:displayName="Read only" ma:internalName="Nexus_ReadOnly">
      <xsd:simpleType>
        <xsd:restriction base="dms:Text">
          <xsd:maxLength value="255"/>
        </xsd:restriction>
      </xsd:simpleType>
    </xsd:element>
    <xsd:element name="Nexus_Record" ma:index="10" nillable="true" ma:displayName="Record" ma:internalName="Nexus_Record">
      <xsd:simpleType>
        <xsd:restriction base="dms:Text">
          <xsd:maxLength value="255"/>
        </xsd:restriction>
      </xsd:simpleType>
    </xsd:element>
    <xsd:element name="Nexus_SecurityClassification" ma:index="11" ma:displayName="Security classification" ma:default="UNCLASSIFIED" ma:description="Assessment of the requirements for confidentiality, availability and integrity of an asset." ma:format="Dropdown" ma:internalName="Nexus_SecurityClassification">
      <xsd:simpleType>
        <xsd:restriction base="dms:Choice">
          <xsd:enumeration value="UNCLASSIFIED"/>
          <xsd:enumeration value="IN CONFIDENCE"/>
          <xsd:enumeration value="PROTECTED"/>
          <xsd:enumeration value="HIGHLY PROTECTED"/>
        </xsd:restriction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e723f-7e30-47a4-b556-fd4bfa065a81" elementFormDefault="qualified">
    <xsd:import namespace="http://schemas.microsoft.com/office/2006/documentManagement/types"/>
    <xsd:import namespace="http://schemas.microsoft.com/office/infopath/2007/PartnerControls"/>
    <xsd:element name="Reporting_x0020_category" ma:index="15" nillable="true" ma:displayName="Reporting category" ma:default="Decision implementation" ma:format="Dropdown" ma:internalName="Reporting_x0020_category">
      <xsd:simpleType>
        <xsd:restriction base="dms:Choice">
          <xsd:enumeration value="Decision implementation"/>
          <xsd:enumeration value="Government commitments"/>
          <xsd:enumeration value="Six month action plan"/>
          <xsd:enumeration value="Proactive releas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us_Record xmlns="72d8744d-2c47-46f4-9bdd-407e14137c3c" xsi:nil="true"/>
    <Nexus_SecurityClassification xmlns="72d8744d-2c47-46f4-9bdd-407e14137c3c">UNCLASSIFIED</Nexus_SecurityClassification>
    <Nexus_ReadOnly xmlns="72d8744d-2c47-46f4-9bdd-407e14137c3c" xsi:nil="true"/>
    <Reporting_x0020_category xmlns="95ee723f-7e30-47a4-b556-fd4bfa065a81">Proactive release</Reporting_x0020_category>
    <Nexus_MetadataSummary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1296E83-A175-4ABD-996C-AB960DE8C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2d8744d-2c47-46f4-9bdd-407e14137c3c"/>
    <ds:schemaRef ds:uri="95ee723f-7e30-47a4-b556-fd4bfa065a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55578A-CB66-4990-8AC4-CE8F7760C672}">
  <ds:schemaRefs>
    <ds:schemaRef ds:uri="http://schemas.microsoft.com/office/2006/metadata/properties"/>
    <ds:schemaRef ds:uri="http://schemas.microsoft.com/office/infopath/2007/PartnerControls"/>
    <ds:schemaRef ds:uri="72d8744d-2c47-46f4-9bdd-407e14137c3c"/>
    <ds:schemaRef ds:uri="95ee723f-7e30-47a4-b556-fd4bfa065a81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EEB7AD4-0B44-4E12-942E-3315106198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732FA5-11E0-4436-8904-3BD7A4E226C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ATP ATI.dotx</Template>
  <TotalTime>0</TotalTime>
  <Pages>1</Pages>
  <Words>171</Words>
  <Characters>1044</Characters>
  <Application>Microsoft Office Word</Application>
  <DocSecurity>0</DocSecurity>
  <Lines>17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1214</CharactersWithSpaces>
  <SharedDoc>false</SharedDoc>
  <HyperlinkBase>https://www.cabinet.qld.gov.au/documents/2015/Jun/IRBill/</HyperlinkBase>
  <HLinks>
    <vt:vector size="12" baseType="variant"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2015-05-28T23:53:00Z</cp:lastPrinted>
  <dcterms:created xsi:type="dcterms:W3CDTF">2017-10-25T01:32:00Z</dcterms:created>
  <dcterms:modified xsi:type="dcterms:W3CDTF">2018-03-06T01:29:00Z</dcterms:modified>
  <cp:category>Industrial_Relations,Public_Service,Hospitals,Legislation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885600156</vt:i4>
  </property>
  <property fmtid="{D5CDD505-2E9C-101B-9397-08002B2CF9AE}" pid="4" name="_PreviousAdHocReviewCycleID">
    <vt:i4>-1246645593</vt:i4>
  </property>
  <property fmtid="{D5CDD505-2E9C-101B-9397-08002B2CF9AE}" pid="5" name="_ReviewingToolsShownOnce">
    <vt:lpwstr/>
  </property>
  <property fmtid="{D5CDD505-2E9C-101B-9397-08002B2CF9AE}" pid="6" name="ContentTypeId">
    <vt:lpwstr>0x010100C7BD08439FA548A39DD6F4EEA9A4DD920028A0CA45A385418C914557FFC286F13E004EB8CA558F2C6042A832EDA2471880AF</vt:lpwstr>
  </property>
  <property fmtid="{D5CDD505-2E9C-101B-9397-08002B2CF9AE}" pid="7" name="_dlc_DocIdItemGuid">
    <vt:lpwstr>d6447618-f716-4484-8b06-b01f774ff1e7</vt:lpwstr>
  </property>
  <property fmtid="{D5CDD505-2E9C-101B-9397-08002B2CF9AE}" pid="8" name="_dlc_DocId">
    <vt:lpwstr>BUSNCLLO-74-21</vt:lpwstr>
  </property>
  <property fmtid="{D5CDD505-2E9C-101B-9397-08002B2CF9AE}" pid="9" name="_dlc_DocIdUrl">
    <vt:lpwstr>https://nexus.treasury.qld.gov.au/business/cabinet-services/dpc-reporting/_layouts/15/DocIdRedir.aspx?ID=BUSNCLLO-74-21, BUSNCLLO-74-21</vt:lpwstr>
  </property>
</Properties>
</file>